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7582a9"/>
          <w:sz w:val="27"/>
          <w:szCs w:val="27"/>
          <w:highlight w:val="white"/>
        </w:rPr>
      </w:pPr>
      <w:r w:rsidDel="00000000" w:rsidR="00000000" w:rsidRPr="00000000">
        <w:rPr>
          <w:color w:val="7582a9"/>
          <w:sz w:val="27"/>
          <w:szCs w:val="27"/>
          <w:highlight w:val="white"/>
          <w:rtl w:val="0"/>
        </w:rPr>
        <w:t xml:space="preserve">Реквизиты: ООО «Пинчер»</w:t>
      </w:r>
    </w:p>
    <w:p w:rsidR="00000000" w:rsidDel="00000000" w:rsidP="00000000" w:rsidRDefault="00000000" w:rsidRPr="00000000" w14:paraId="00000002">
      <w:pPr>
        <w:rPr>
          <w:color w:val="7582a9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d4662"/>
          <w:sz w:val="27"/>
          <w:szCs w:val="27"/>
          <w:highlight w:val="white"/>
        </w:rPr>
      </w:pPr>
      <w:r w:rsidDel="00000000" w:rsidR="00000000" w:rsidRPr="00000000">
        <w:rPr>
          <w:color w:val="3d4662"/>
          <w:sz w:val="27"/>
          <w:szCs w:val="27"/>
          <w:highlight w:val="white"/>
          <w:rtl w:val="0"/>
        </w:rPr>
        <w:t xml:space="preserve">Юридический адрес: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3d4662"/>
          <w:sz w:val="27"/>
          <w:szCs w:val="27"/>
        </w:rPr>
      </w:pPr>
      <w:r w:rsidDel="00000000" w:rsidR="00000000" w:rsidRPr="00000000">
        <w:rPr>
          <w:color w:val="3d4662"/>
          <w:sz w:val="27"/>
          <w:szCs w:val="27"/>
          <w:rtl w:val="0"/>
        </w:rPr>
        <w:t xml:space="preserve">603001, г. Нижний Новгород, ул. Рождественская,</w:t>
        <w:br w:type="textWrapping"/>
        <w:t xml:space="preserve">д. 43, 3 этаж, левое крыло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3d4662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3d4662"/>
          <w:sz w:val="27"/>
          <w:szCs w:val="27"/>
        </w:rPr>
      </w:pPr>
      <w:r w:rsidDel="00000000" w:rsidR="00000000" w:rsidRPr="00000000">
        <w:rPr>
          <w:color w:val="3d4662"/>
          <w:sz w:val="27"/>
          <w:szCs w:val="27"/>
          <w:rtl w:val="0"/>
        </w:rPr>
        <w:t xml:space="preserve">ИНН/КПП 5257169600/526001001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3d4662"/>
          <w:sz w:val="27"/>
          <w:szCs w:val="27"/>
        </w:rPr>
      </w:pPr>
      <w:r w:rsidDel="00000000" w:rsidR="00000000" w:rsidRPr="00000000">
        <w:rPr>
          <w:color w:val="3d4662"/>
          <w:sz w:val="27"/>
          <w:szCs w:val="27"/>
          <w:rtl w:val="0"/>
        </w:rPr>
        <w:br w:type="textWrapping"/>
        <w:t xml:space="preserve">ОГРН 1175275007357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3d4662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3d4662"/>
          <w:sz w:val="27"/>
          <w:szCs w:val="27"/>
          <w:highlight w:val="white"/>
        </w:rPr>
      </w:pPr>
      <w:r w:rsidDel="00000000" w:rsidR="00000000" w:rsidRPr="00000000">
        <w:rPr>
          <w:color w:val="3d4662"/>
          <w:sz w:val="27"/>
          <w:szCs w:val="27"/>
          <w:highlight w:val="white"/>
          <w:rtl w:val="0"/>
        </w:rPr>
        <w:t xml:space="preserve">Банковские реквизиты: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color w:val="3d4662"/>
          <w:sz w:val="27"/>
          <w:szCs w:val="27"/>
        </w:rPr>
      </w:pPr>
      <w:r w:rsidDel="00000000" w:rsidR="00000000" w:rsidRPr="00000000">
        <w:rPr>
          <w:color w:val="3d4662"/>
          <w:sz w:val="27"/>
          <w:szCs w:val="27"/>
          <w:rtl w:val="0"/>
        </w:rPr>
        <w:t xml:space="preserve">ТОЧКА ПАО БАНКА "ФК ОТКРЫТИЕ"</w:t>
        <w:br w:type="textWrapping"/>
        <w:t xml:space="preserve">БИК 044525999, К/с 30101810845250000999,</w:t>
        <w:br w:type="textWrapping"/>
        <w:t xml:space="preserve">Р/с 40702810114500001805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